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bookmarkStart w:id="43" w:name="_GoBack"/>
      <w:bookmarkEnd w:id="43"/>
      <w:r>
        <w:t>系统对接文档</w:t>
      </w: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752491160"/>
        <w15:color w:val="DBDBDB"/>
      </w:sdtPr>
      <w:sdtEndPr>
        <w:rPr>
          <w:sz w:val="20"/>
          <w:szCs w:val="20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bookmarkStart w:id="0" w:name="_Toc1559754710_WPSOffice_Type2"/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_Toc1946990093_WPSOffice_Level1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57bc6185-d91e-464b-824f-18ffdb0bd90d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="DejaVu Sans" w:hAnsi="DejaVu Sans" w:eastAsia="方正黑体_GBK" w:cstheme="minorBidi"/>
                  <w:b/>
                  <w:bCs/>
                </w:rPr>
                <w:t>对接流程</w:t>
              </w:r>
            </w:sdtContent>
          </w:sdt>
          <w:r>
            <w:rPr>
              <w:b/>
              <w:bCs/>
            </w:rPr>
            <w:tab/>
          </w:r>
          <w:bookmarkStart w:id="1" w:name="_Toc1946990093_WPSOffice_Level1Page"/>
          <w:r>
            <w:rPr>
              <w:b/>
              <w:bCs/>
            </w:rPr>
            <w:t>2</w:t>
          </w:r>
          <w:bookmarkEnd w:id="1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_Toc1559754710_WPSOffice_Level1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81b71009-379c-44da-a150-2c3e19dbe7dc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="DejaVu Sans" w:hAnsi="DejaVu Sans" w:eastAsia="方正黑体_GBK" w:cstheme="minorBidi"/>
                  <w:b/>
                  <w:bCs/>
                </w:rPr>
                <w:t>接口规范</w:t>
              </w:r>
            </w:sdtContent>
          </w:sdt>
          <w:r>
            <w:rPr>
              <w:b/>
              <w:bCs/>
            </w:rPr>
            <w:tab/>
          </w:r>
          <w:bookmarkStart w:id="2" w:name="_Toc1559754710_WPSOffice_Level1Page"/>
          <w:r>
            <w:rPr>
              <w:b/>
              <w:bCs/>
            </w:rPr>
            <w:t>2</w:t>
          </w:r>
          <w:bookmarkEnd w:id="2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_Toc464532041_WPSOffice_Level1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Style w:val="6"/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509de929-1cc1-4ea1-967b-b0ed02e2b06e}"/>
              </w:placeholder>
              <w15:color w:val="509DF3"/>
            </w:sdtPr>
            <w:sdtEndPr>
              <w:rPr>
                <w:rStyle w:val="6"/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Style w:val="6"/>
                  <w:rFonts w:ascii="DejaVu Sans" w:hAnsi="DejaVu Sans" w:eastAsia="方正黑体_GBK" w:cstheme="minorBidi"/>
                  <w:b/>
                  <w:bCs/>
                </w:rPr>
                <w:t>接口签名</w:t>
              </w:r>
            </w:sdtContent>
          </w:sdt>
          <w:r>
            <w:rPr>
              <w:rStyle w:val="6"/>
              <w:b/>
              <w:bCs/>
            </w:rPr>
            <w:tab/>
          </w:r>
          <w:bookmarkStart w:id="3" w:name="_Toc464532041_WPSOffice_Level1Page"/>
          <w:r>
            <w:rPr>
              <w:rStyle w:val="6"/>
              <w:b/>
              <w:bCs/>
            </w:rPr>
            <w:t>2</w:t>
          </w:r>
          <w:bookmarkEnd w:id="3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_Toc1286956242_WPSOffice_Level1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13fbc6f1-c257-4150-86de-ad3836aa5d66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="DejaVu Sans" w:hAnsi="DejaVu Sans" w:eastAsia="方正黑体_GBK" w:cstheme="minorBidi"/>
                  <w:b/>
                  <w:bCs/>
                </w:rPr>
                <w:t>回调验签</w:t>
              </w:r>
            </w:sdtContent>
          </w:sdt>
          <w:r>
            <w:rPr>
              <w:b/>
              <w:bCs/>
            </w:rPr>
            <w:tab/>
          </w:r>
          <w:bookmarkStart w:id="4" w:name="_Toc1286956242_WPSOffice_Level1Page"/>
          <w:r>
            <w:rPr>
              <w:b/>
              <w:bCs/>
            </w:rPr>
            <w:t>3</w:t>
          </w:r>
          <w:bookmarkEnd w:id="4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_Toc418266710_WPSOffice_Level1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dd2b532f-1414-4554-b65b-13136c75131e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="DejaVu Sans" w:hAnsi="DejaVu Sans" w:eastAsia="方正黑体_GBK" w:cstheme="minorBidi"/>
                  <w:b/>
                  <w:bCs/>
                </w:rPr>
                <w:t>接口列表</w:t>
              </w:r>
            </w:sdtContent>
          </w:sdt>
          <w:r>
            <w:rPr>
              <w:b/>
              <w:bCs/>
            </w:rPr>
            <w:tab/>
          </w:r>
          <w:bookmarkStart w:id="5" w:name="_Toc418266710_WPSOffice_Level1Page"/>
          <w:r>
            <w:rPr>
              <w:b/>
              <w:bCs/>
            </w:rPr>
            <w:t>3</w:t>
          </w:r>
          <w:bookmarkEnd w:id="5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_Toc1094618339_WPSOffice_Level1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d7dfdcdd-d2c3-4ab7-b318-2838c059e16b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Theme="minorHAnsi" w:hAnsiTheme="minorHAnsi" w:eastAsiaTheme="minorEastAsia" w:cstheme="minorBidi"/>
                  <w:b/>
                  <w:bCs/>
                </w:rPr>
                <w:t>交易接口</w:t>
              </w:r>
            </w:sdtContent>
          </w:sdt>
          <w:r>
            <w:rPr>
              <w:b/>
              <w:bCs/>
            </w:rPr>
            <w:tab/>
          </w:r>
          <w:bookmarkStart w:id="6" w:name="_Toc1094618339_WPSOffice_Level1Page"/>
          <w:r>
            <w:rPr>
              <w:b/>
              <w:bCs/>
            </w:rPr>
            <w:t>3</w:t>
          </w:r>
          <w:bookmarkEnd w:id="6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_Toc1905503371_WPSOffice_Level1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5dec9b23-2b76-4dcc-9c7e-c7d84c97c932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Theme="minorHAnsi" w:hAnsiTheme="minorHAnsi" w:eastAsiaTheme="minorEastAsia" w:cstheme="minorBidi"/>
                  <w:b/>
                  <w:bCs/>
                </w:rPr>
                <w:t>通知接口</w:t>
              </w:r>
            </w:sdtContent>
          </w:sdt>
          <w:r>
            <w:rPr>
              <w:b/>
              <w:bCs/>
            </w:rPr>
            <w:tab/>
          </w:r>
          <w:bookmarkStart w:id="7" w:name="_Toc1905503371_WPSOffice_Level1Page"/>
          <w:r>
            <w:rPr>
              <w:b/>
              <w:bCs/>
            </w:rPr>
            <w:t>4</w:t>
          </w:r>
          <w:bookmarkEnd w:id="7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_Toc371528686_WPSOffice_Level1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65a56c25-e881-4d43-8bcd-e4781733d723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Theme="minorHAnsi" w:hAnsiTheme="minorHAnsi" w:eastAsiaTheme="minorEastAsia" w:cstheme="minorBidi"/>
                  <w:b/>
                  <w:bCs/>
                </w:rPr>
                <w:t>交易查询接口</w:t>
              </w:r>
            </w:sdtContent>
          </w:sdt>
          <w:r>
            <w:rPr>
              <w:b/>
              <w:bCs/>
            </w:rPr>
            <w:tab/>
          </w:r>
          <w:bookmarkStart w:id="8" w:name="_Toc371528686_WPSOffice_Level1Page"/>
          <w:r>
            <w:rPr>
              <w:b/>
              <w:bCs/>
            </w:rPr>
            <w:t>4</w:t>
          </w:r>
          <w:bookmarkEnd w:id="8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_Toc1547663773_WPSOffice_Level1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607db808-0a7b-4f38-88b0-7507d6b4450e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Theme="minorHAnsi" w:hAnsiTheme="minorHAnsi" w:eastAsiaTheme="minorEastAsia" w:cstheme="minorBidi"/>
                  <w:b/>
                  <w:bCs/>
                </w:rPr>
                <w:t>代付接口</w:t>
              </w:r>
            </w:sdtContent>
          </w:sdt>
          <w:r>
            <w:rPr>
              <w:b/>
              <w:bCs/>
            </w:rPr>
            <w:tab/>
          </w:r>
          <w:bookmarkStart w:id="9" w:name="_Toc1547663773_WPSOffice_Level1Page"/>
          <w:r>
            <w:rPr>
              <w:b/>
              <w:bCs/>
            </w:rPr>
            <w:t>4</w:t>
          </w:r>
          <w:bookmarkEnd w:id="9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_Toc1263100347_WPSOffice_Level1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68ab0646-ec82-4c67-a1ab-1bfa3a7e0268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Theme="minorHAnsi" w:hAnsiTheme="minorHAnsi" w:eastAsiaTheme="minorEastAsia" w:cstheme="minorBidi"/>
                  <w:b/>
                  <w:bCs/>
                </w:rPr>
                <w:t>代付查询接口</w:t>
              </w:r>
            </w:sdtContent>
          </w:sdt>
          <w:r>
            <w:rPr>
              <w:b/>
              <w:bCs/>
            </w:rPr>
            <w:tab/>
          </w:r>
          <w:bookmarkStart w:id="10" w:name="_Toc1263100347_WPSOffice_Level1Page"/>
          <w:r>
            <w:rPr>
              <w:b/>
              <w:bCs/>
            </w:rPr>
            <w:t>5</w:t>
          </w:r>
          <w:bookmarkEnd w:id="10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_Toc1051681434_WPSOffice_Level1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6e9a2f74-f5fd-4f5f-806c-4588cae5cd19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Theme="minorHAnsi" w:hAnsiTheme="minorHAnsi" w:eastAsiaTheme="minorEastAsia" w:cstheme="minorBidi"/>
                  <w:b/>
                  <w:bCs/>
                </w:rPr>
                <w:t>代付回调接口</w:t>
              </w:r>
            </w:sdtContent>
          </w:sdt>
          <w:r>
            <w:rPr>
              <w:b/>
              <w:bCs/>
            </w:rPr>
            <w:tab/>
          </w:r>
          <w:bookmarkStart w:id="11" w:name="_Toc1051681434_WPSOffice_Level1Page"/>
          <w:r>
            <w:rPr>
              <w:b/>
              <w:bCs/>
            </w:rPr>
            <w:t>6</w:t>
          </w:r>
          <w:bookmarkEnd w:id="11"/>
          <w:r>
            <w:rPr>
              <w:b/>
              <w:bCs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_Toc1819446428_WPSOffice_Level1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  <w:id w:val="752491160"/>
              <w:placeholder>
                <w:docPart w:val="{57e7d408-6f76-412f-879e-4aa289b96701}"/>
              </w:placeholder>
              <w15:color w:val="509DF3"/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sdtEndPr>
            <w:sdtContent>
              <w:r>
                <w:rPr>
                  <w:rFonts w:ascii="DejaVu Sans" w:hAnsi="DejaVu Sans" w:eastAsia="方正黑体_GBK" w:cstheme="minorBidi"/>
                  <w:b/>
                  <w:bCs/>
                </w:rPr>
                <w:t>免责声明</w:t>
              </w:r>
            </w:sdtContent>
          </w:sdt>
          <w:r>
            <w:rPr>
              <w:b/>
              <w:bCs/>
            </w:rPr>
            <w:tab/>
          </w:r>
          <w:bookmarkStart w:id="12" w:name="_Toc1819446428_WPSOffice_Level1Page"/>
          <w:r>
            <w:rPr>
              <w:b/>
              <w:bCs/>
            </w:rPr>
            <w:t>6</w:t>
          </w:r>
          <w:bookmarkEnd w:id="12"/>
          <w:r>
            <w:rPr>
              <w:b/>
              <w:bCs/>
            </w:rPr>
            <w:fldChar w:fldCharType="end"/>
          </w:r>
          <w:bookmarkEnd w:id="0"/>
        </w:p>
      </w:sdtContent>
    </w:sdt>
    <w:p/>
    <w:p>
      <w:pPr>
        <w:pStyle w:val="3"/>
        <w:bidi w:val="0"/>
      </w:pPr>
      <w:bookmarkStart w:id="13" w:name="_Toc1946990093_WPSOffice_Level1"/>
      <w:r>
        <w:t>对接流程</w:t>
      </w:r>
      <w:bookmarkEnd w:id="13"/>
    </w:p>
    <w:p>
      <w:pPr>
        <w:numPr>
          <w:ilvl w:val="0"/>
          <w:numId w:val="1"/>
        </w:numPr>
        <w:bidi w:val="0"/>
      </w:pPr>
      <w:r>
        <w:t>登录您的商户后台-》支付通道-》开发设置</w:t>
      </w:r>
    </w:p>
    <w:p>
      <w:pPr>
        <w:numPr>
          <w:ilvl w:val="0"/>
          <w:numId w:val="1"/>
        </w:numPr>
        <w:bidi w:val="0"/>
      </w:pPr>
      <w:r>
        <w:t>查看MD5秘钥</w:t>
      </w:r>
    </w:p>
    <w:p>
      <w:pPr>
        <w:numPr>
          <w:ilvl w:val="0"/>
          <w:numId w:val="1"/>
        </w:numPr>
        <w:bidi w:val="0"/>
      </w:pPr>
      <w:r>
        <w:t>使用支付宝RSA秘钥工具，生成一对PKSC8(2048)密钥对，私钥请自行保存，公钥上传到后台</w:t>
      </w:r>
    </w:p>
    <w:p>
      <w:pPr>
        <w:numPr>
          <w:ilvl w:val="0"/>
          <w:numId w:val="1"/>
        </w:numPr>
        <w:bidi w:val="0"/>
      </w:pPr>
      <w:r>
        <w:t>参考下方的接口列表进行对接</w:t>
      </w:r>
    </w:p>
    <w:p>
      <w:pPr>
        <w:numPr>
          <w:ilvl w:val="0"/>
          <w:numId w:val="0"/>
        </w:numPr>
        <w:bidi w:val="0"/>
      </w:pPr>
    </w:p>
    <w:p>
      <w:pPr>
        <w:pStyle w:val="3"/>
        <w:bidi w:val="0"/>
      </w:pPr>
      <w:bookmarkStart w:id="14" w:name="_Toc1559754710_WPSOffice_Level1"/>
      <w:r>
        <w:t>接口规范</w:t>
      </w:r>
      <w:bookmarkEnd w:id="14"/>
    </w:p>
    <w:p>
      <w:bookmarkStart w:id="15" w:name="_Toc1559754710_WPSOffice_Level2"/>
      <w:r>
        <w:t>请求方式 HTTP POST</w:t>
      </w:r>
      <w:bookmarkEnd w:id="15"/>
      <w:r>
        <w:t xml:space="preserve"> </w:t>
      </w:r>
    </w:p>
    <w:p>
      <w:bookmarkStart w:id="16" w:name="_Toc464532041_WPSOffice_Level2"/>
      <w:r>
        <w:t>响应方式 HTTP JSON</w:t>
      </w:r>
      <w:bookmarkEnd w:id="16"/>
    </w:p>
    <w:p>
      <w:pPr>
        <w:numPr>
          <w:ilvl w:val="0"/>
          <w:numId w:val="0"/>
        </w:numPr>
        <w:bidi w:val="0"/>
      </w:pPr>
    </w:p>
    <w:p>
      <w:pPr>
        <w:pStyle w:val="3"/>
        <w:bidi w:val="0"/>
      </w:pPr>
      <w:bookmarkStart w:id="17" w:name="_Toc464532041_WPSOffice_Level1"/>
      <w:r>
        <w:t>接口签名</w:t>
      </w:r>
      <w:bookmarkEnd w:id="17"/>
    </w:p>
    <w:p>
      <w:pPr>
        <w:numPr>
          <w:ilvl w:val="0"/>
          <w:numId w:val="2"/>
        </w:numPr>
      </w:pPr>
      <w:r>
        <w:t>将接口中的请求字段按照Ascii码方式进行升序排序</w:t>
      </w:r>
    </w:p>
    <w:p>
      <w:pPr>
        <w:numPr>
          <w:ilvl w:val="0"/>
          <w:numId w:val="2"/>
        </w:numPr>
      </w:pPr>
      <w:r>
        <w:t>按照key1=val1&amp;key2=val2&amp;key3=val3....&amp;key=md5秘钥生成加密字符串</w:t>
      </w:r>
    </w:p>
    <w:p>
      <w:pPr>
        <w:numPr>
          <w:ilvl w:val="0"/>
          <w:numId w:val="2"/>
        </w:numPr>
      </w:pPr>
      <w:r>
        <w:t>将上一步生成的字符串进行MD5加密，并转换成大写</w:t>
      </w:r>
    </w:p>
    <w:p>
      <w:pPr>
        <w:numPr>
          <w:ilvl w:val="0"/>
          <w:numId w:val="2"/>
        </w:numPr>
      </w:pPr>
      <w:r>
        <w:t>使用您的私钥对第3步生成的密文进行签名即可</w:t>
      </w:r>
    </w:p>
    <w:p>
      <w:pPr>
        <w:widowControl w:val="0"/>
        <w:numPr>
          <w:ilvl w:val="0"/>
          <w:numId w:val="0"/>
        </w:numPr>
        <w:jc w:val="both"/>
      </w:pPr>
    </w:p>
    <w:p>
      <w:pPr>
        <w:pStyle w:val="3"/>
        <w:bidi w:val="0"/>
      </w:pPr>
      <w:bookmarkStart w:id="18" w:name="_Toc1286956242_WPSOffice_Level1"/>
      <w:r>
        <w:t>回调验签</w:t>
      </w:r>
      <w:bookmarkEnd w:id="18"/>
    </w:p>
    <w:p>
      <w:pPr>
        <w:numPr>
          <w:ilvl w:val="0"/>
          <w:numId w:val="0"/>
        </w:numPr>
      </w:pPr>
      <w:r>
        <w:t>1、将回调中的字段按照Ascii码方式进行升序排序</w:t>
      </w:r>
    </w:p>
    <w:p>
      <w:pPr>
        <w:numPr>
          <w:ilvl w:val="0"/>
          <w:numId w:val="0"/>
        </w:numPr>
      </w:pPr>
      <w:r>
        <w:t>2、按照key1=val1&amp;key2=val2&amp;key3=val3....&amp;key=md5秘钥生成加密字符串</w:t>
      </w:r>
    </w:p>
    <w:p>
      <w:pPr>
        <w:numPr>
          <w:ilvl w:val="0"/>
          <w:numId w:val="0"/>
        </w:numPr>
      </w:pPr>
      <w:r>
        <w:t>3、将上一步生成的字符串进行MD5加密，并转换成大写</w:t>
      </w:r>
    </w:p>
    <w:p>
      <w:pPr>
        <w:numPr>
          <w:ilvl w:val="0"/>
          <w:numId w:val="0"/>
        </w:numPr>
      </w:pPr>
      <w:r>
        <w:t>4、使用平台公钥对第3步生成的密文进行验签即可</w:t>
      </w:r>
    </w:p>
    <w:p/>
    <w:p>
      <w:pPr>
        <w:numPr>
          <w:ilvl w:val="0"/>
          <w:numId w:val="0"/>
        </w:numPr>
      </w:pPr>
    </w:p>
    <w:p>
      <w:pPr>
        <w:pStyle w:val="3"/>
        <w:bidi w:val="0"/>
      </w:pPr>
      <w:bookmarkStart w:id="19" w:name="_Toc418266710_WPSOffice_Level1"/>
      <w:r>
        <w:t>接口列表</w:t>
      </w:r>
      <w:bookmarkEnd w:id="19"/>
    </w:p>
    <w:p>
      <w:pPr>
        <w:pStyle w:val="4"/>
        <w:bidi w:val="0"/>
      </w:pPr>
      <w:bookmarkStart w:id="20" w:name="_Toc1094618339_WPSOffice_Level1"/>
      <w:r>
        <w:t>交易接口</w:t>
      </w:r>
      <w:bookmarkEnd w:id="20"/>
    </w:p>
    <w:p>
      <w:bookmarkStart w:id="21" w:name="_Toc1286956242_WPSOffice_Level2"/>
      <w:r>
        <w:t>请求地址：api地址/pay</w:t>
      </w:r>
      <w:bookmarkEnd w:id="21"/>
    </w:p>
    <w:p>
      <w:bookmarkStart w:id="22" w:name="_Toc418266710_WPSOffice_Level2"/>
      <w:r>
        <w:t>请求字段：</w:t>
      </w:r>
      <w:bookmarkEnd w:id="22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是否必需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merId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orderId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订单号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orderAmt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交易金额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单位：元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channel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通道类型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请查看商户后台支付通道-》通道列表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desc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订单描述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attch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附加信息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否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通知会返回该字符串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smstyle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扫码模式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否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如无特殊情况请传1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userId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用户编号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快捷模式下必传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ip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下单ip地址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notifyUrl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通知地址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returnUrl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页面跳转地址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nonceStr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随机字符串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最长32位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sign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签名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</w:tbl>
    <w:p/>
    <w:p>
      <w:bookmarkStart w:id="23" w:name="_Toc1094618339_WPSOffice_Level2"/>
      <w:r>
        <w:t>响应字段：</w:t>
      </w:r>
      <w:bookmarkEnd w:id="23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payurl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支付页面地址，跳转即可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orderno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sysorderno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我方系统单号</w:t>
            </w:r>
          </w:p>
        </w:tc>
      </w:tr>
    </w:tbl>
    <w:p/>
    <w:p>
      <w:pPr>
        <w:pStyle w:val="4"/>
        <w:bidi w:val="0"/>
      </w:pPr>
      <w:bookmarkStart w:id="24" w:name="_Toc1905503371_WPSOffice_Level1"/>
      <w:r>
        <w:t>通知接口</w:t>
      </w:r>
      <w:bookmarkEnd w:id="24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merId</w:t>
            </w:r>
            <w:r>
              <w:rPr>
                <w:vertAlign w:val="baseline"/>
              </w:rPr>
              <w:tab/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sysOrderId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我方系统单号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desc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系统描述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orderAmt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订单金额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status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订单状态：1为支付成功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nonceStr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default"/>
                <w:vertAlign w:val="baseline"/>
              </w:rPr>
              <w:t>sign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验签字段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default"/>
                <w:vertAlign w:val="baseline"/>
              </w:rPr>
            </w:pPr>
            <w:r>
              <w:rPr>
                <w:rFonts w:hint="default"/>
                <w:vertAlign w:val="baseline"/>
              </w:rPr>
              <w:t>attch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附加信息</w:t>
            </w:r>
          </w:p>
        </w:tc>
      </w:tr>
    </w:tbl>
    <w:p/>
    <w:p/>
    <w:p/>
    <w:p>
      <w:pPr>
        <w:pStyle w:val="4"/>
        <w:bidi w:val="0"/>
      </w:pPr>
      <w:bookmarkStart w:id="25" w:name="_Toc371528686_WPSOffice_Level1"/>
      <w:r>
        <w:t>交易查询接口</w:t>
      </w:r>
      <w:bookmarkEnd w:id="25"/>
    </w:p>
    <w:p>
      <w:bookmarkStart w:id="26" w:name="_Toc1905503371_WPSOffice_Level2"/>
      <w:r>
        <w:t>请求地址：api地址/pay/query</w:t>
      </w:r>
      <w:bookmarkEnd w:id="26"/>
    </w:p>
    <w:p>
      <w:bookmarkStart w:id="27" w:name="_Toc371528686_WPSOffice_Level2"/>
      <w:r>
        <w:t>请求字段：</w:t>
      </w:r>
      <w:bookmarkEnd w:id="27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是否必需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merId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orderId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订单号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nonceStr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随机字符串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最长32位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sign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签名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</w:tbl>
    <w:p/>
    <w:p>
      <w:bookmarkStart w:id="28" w:name="_Toc1547663773_WPSOffice_Level2"/>
      <w:r>
        <w:t>响应字段：</w:t>
      </w:r>
      <w:bookmarkEnd w:id="28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default"/>
                <w:vertAlign w:val="baseline"/>
              </w:rPr>
              <w:t>status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订单状态 0：未支付 1：支付成功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sysOrderId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我方订单号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orderAmt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订单金额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213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nonceStr</w:t>
            </w:r>
          </w:p>
        </w:tc>
        <w:tc>
          <w:tcPr>
            <w:tcW w:w="638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vertAlign w:val="baseline"/>
              </w:rP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2130" w:type="dxa"/>
            <w:vAlign w:val="top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sign</w:t>
            </w:r>
          </w:p>
        </w:tc>
        <w:tc>
          <w:tcPr>
            <w:tcW w:w="6383" w:type="dxa"/>
            <w:vAlign w:val="top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签名</w:t>
            </w:r>
          </w:p>
        </w:tc>
      </w:tr>
    </w:tbl>
    <w:p/>
    <w:p/>
    <w:p>
      <w:pPr>
        <w:pStyle w:val="4"/>
        <w:bidi w:val="0"/>
      </w:pPr>
      <w:bookmarkStart w:id="29" w:name="_Toc1547663773_WPSOffice_Level1"/>
      <w:r>
        <w:t>代付接口</w:t>
      </w:r>
      <w:bookmarkEnd w:id="29"/>
    </w:p>
    <w:p>
      <w:bookmarkStart w:id="30" w:name="_Toc1263100347_WPSOffice_Level2"/>
      <w:r>
        <w:t>请求地址：api地址/pay/repay</w:t>
      </w:r>
      <w:bookmarkEnd w:id="30"/>
    </w:p>
    <w:p>
      <w:bookmarkStart w:id="31" w:name="_Toc1051681434_WPSOffice_Level2"/>
      <w:r>
        <w:t>请求字段：</w:t>
      </w:r>
      <w:bookmarkEnd w:id="31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是否必需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merId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orderId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订单号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money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代付金额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单位：元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default"/>
                <w:vertAlign w:val="baseline"/>
              </w:rPr>
              <w:t>name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姓名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default"/>
                <w:vertAlign w:val="baseline"/>
              </w:rPr>
              <w:t>ka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银行卡号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default"/>
                <w:vertAlign w:val="baseline"/>
              </w:rPr>
              <w:t>bank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银行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province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省份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否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default"/>
                <w:vertAlign w:val="baseline"/>
              </w:rPr>
              <w:t>city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城市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否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default"/>
                <w:vertAlign w:val="baseline"/>
              </w:rPr>
              <w:t>zhihang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支行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否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notifyUrl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通知地址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否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returnUrl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页面跳转地址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nonceStr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随机字符串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最长32位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sign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签名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</w:tbl>
    <w:p/>
    <w:p>
      <w:bookmarkStart w:id="32" w:name="_Toc1819446428_WPSOffice_Level2"/>
      <w:r>
        <w:t>响应字段：</w:t>
      </w:r>
      <w:bookmarkEnd w:id="32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代付订单号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213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nonceStr</w:t>
            </w:r>
          </w:p>
        </w:tc>
        <w:tc>
          <w:tcPr>
            <w:tcW w:w="638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vertAlign w:val="baseline"/>
              </w:rP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2130" w:type="dxa"/>
            <w:vAlign w:val="top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sign</w:t>
            </w:r>
          </w:p>
        </w:tc>
        <w:tc>
          <w:tcPr>
            <w:tcW w:w="6383" w:type="dxa"/>
            <w:vAlign w:val="top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签名</w:t>
            </w:r>
          </w:p>
        </w:tc>
      </w:tr>
    </w:tbl>
    <w:p/>
    <w:p/>
    <w:p/>
    <w:p>
      <w:pPr>
        <w:pStyle w:val="4"/>
        <w:bidi w:val="0"/>
      </w:pPr>
      <w:bookmarkStart w:id="33" w:name="_Toc1263100347_WPSOffice_Level1"/>
      <w:r>
        <w:t>代付查询接口</w:t>
      </w:r>
      <w:bookmarkEnd w:id="33"/>
    </w:p>
    <w:p>
      <w:bookmarkStart w:id="34" w:name="_Toc1416465763_WPSOffice_Level2"/>
      <w:r>
        <w:t>请求地址：api地址/pay/</w:t>
      </w:r>
      <w:r>
        <w:rPr>
          <w:rFonts w:hint="eastAsia"/>
        </w:rPr>
        <w:t>repayquery</w:t>
      </w:r>
      <w:bookmarkEnd w:id="34"/>
    </w:p>
    <w:p>
      <w:bookmarkStart w:id="35" w:name="_Toc1683851746_WPSOffice_Level2"/>
      <w:r>
        <w:t>请求字段：</w:t>
      </w:r>
      <w:bookmarkEnd w:id="35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是否必需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merId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orderId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代付订单号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nonceStr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随机字符串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最长32位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sign</w:t>
            </w:r>
          </w:p>
        </w:tc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签名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是</w:t>
            </w:r>
          </w:p>
        </w:tc>
        <w:tc>
          <w:tcPr>
            <w:tcW w:w="2131" w:type="dxa"/>
          </w:tcPr>
          <w:p>
            <w:pPr>
              <w:rPr>
                <w:vertAlign w:val="baseline"/>
              </w:rPr>
            </w:pPr>
          </w:p>
        </w:tc>
      </w:tr>
    </w:tbl>
    <w:p/>
    <w:p>
      <w:bookmarkStart w:id="36" w:name="_Toc956794856_WPSOffice_Level2"/>
      <w:r>
        <w:t>响应字段：</w:t>
      </w:r>
      <w:bookmarkEnd w:id="36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default"/>
                <w:vertAlign w:val="baseline"/>
              </w:rPr>
              <w:t>status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rFonts w:hint="default"/>
                <w:vertAlign w:val="baseline"/>
              </w:rPr>
              <w:t>代付</w:t>
            </w:r>
            <w:r>
              <w:rPr>
                <w:rFonts w:hint="eastAsia"/>
                <w:vertAlign w:val="baseline"/>
              </w:rPr>
              <w:t>订单状态:0=申请中,1=已支付,2=冻结,3=取消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代付订单号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default"/>
                <w:vertAlign w:val="baseline"/>
              </w:rPr>
              <w:t>money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代付金额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213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nonceStr</w:t>
            </w:r>
          </w:p>
        </w:tc>
        <w:tc>
          <w:tcPr>
            <w:tcW w:w="638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eastAsia="zh-CN" w:bidi="ar-SA"/>
              </w:rPr>
            </w:pPr>
            <w:r>
              <w:rPr>
                <w:vertAlign w:val="baseline"/>
              </w:rP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" w:hRule="atLeast"/>
        </w:trPr>
        <w:tc>
          <w:tcPr>
            <w:tcW w:w="2130" w:type="dxa"/>
            <w:vAlign w:val="top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sign</w:t>
            </w:r>
          </w:p>
        </w:tc>
        <w:tc>
          <w:tcPr>
            <w:tcW w:w="6383" w:type="dxa"/>
            <w:vAlign w:val="top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签名</w:t>
            </w:r>
          </w:p>
        </w:tc>
      </w:tr>
    </w:tbl>
    <w:p/>
    <w:p>
      <w:pPr>
        <w:pStyle w:val="4"/>
        <w:bidi w:val="0"/>
      </w:pPr>
      <w:bookmarkStart w:id="37" w:name="_Toc1051681434_WPSOffice_Level1"/>
      <w:r>
        <w:t>代付回调接口</w:t>
      </w:r>
      <w:bookmarkEnd w:id="37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字段名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merId</w:t>
            </w:r>
            <w:r>
              <w:rPr>
                <w:vertAlign w:val="baseline"/>
              </w:rPr>
              <w:tab/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orderId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代付单号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default"/>
                <w:vertAlign w:val="baseline"/>
              </w:rPr>
              <w:t>money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代付订单金额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status</w:t>
            </w:r>
          </w:p>
        </w:tc>
        <w:tc>
          <w:tcPr>
            <w:tcW w:w="6383" w:type="dxa"/>
            <w:vAlign w:val="top"/>
          </w:tcPr>
          <w:p>
            <w:pPr>
              <w:rPr>
                <w:vertAlign w:val="baseline"/>
              </w:rPr>
            </w:pPr>
            <w:r>
              <w:rPr>
                <w:rFonts w:hint="default"/>
                <w:vertAlign w:val="baseline"/>
              </w:rPr>
              <w:t>代付</w:t>
            </w:r>
            <w:r>
              <w:rPr>
                <w:rFonts w:hint="eastAsia"/>
                <w:vertAlign w:val="baseline"/>
              </w:rPr>
              <w:t>订单状态:0=申请中,1=已支付,2=冻结,3=取消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nonceStr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default"/>
                <w:vertAlign w:val="baseline"/>
              </w:rPr>
              <w:t>sign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验签字段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rPr>
                <w:rFonts w:hint="default"/>
                <w:vertAlign w:val="baseline"/>
              </w:rPr>
            </w:pPr>
            <w:r>
              <w:rPr>
                <w:rFonts w:hint="default"/>
                <w:vertAlign w:val="baseline"/>
              </w:rPr>
              <w:t>attch</w:t>
            </w:r>
          </w:p>
        </w:tc>
        <w:tc>
          <w:tcPr>
            <w:tcW w:w="6383" w:type="dxa"/>
          </w:tcPr>
          <w:p>
            <w:pPr>
              <w:rPr>
                <w:vertAlign w:val="baseline"/>
              </w:rPr>
            </w:pPr>
            <w:r>
              <w:rPr>
                <w:vertAlign w:val="baseline"/>
              </w:rPr>
              <w:t>附加信息</w:t>
            </w:r>
          </w:p>
        </w:tc>
      </w:tr>
    </w:tbl>
    <w:p/>
    <w:p>
      <w:pPr>
        <w:pStyle w:val="3"/>
        <w:bidi w:val="0"/>
      </w:pPr>
      <w:bookmarkStart w:id="38" w:name="_Toc1819446428_WPSOffice_Level1"/>
      <w:r>
        <w:t>免责声明</w:t>
      </w:r>
      <w:bookmarkEnd w:id="38"/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  <w:bookmarkStart w:id="39" w:name="_Toc493596056_WPSOffice_Level2"/>
      <w:r>
        <w:rPr>
          <w:rFonts w:hint="eastAsia"/>
          <w:color w:val="FF0000"/>
        </w:rPr>
        <w:t>1源码仅供休闲娱乐，研究学习</w:t>
      </w:r>
      <w:bookmarkEnd w:id="39"/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  <w:bookmarkStart w:id="40" w:name="_Toc139584831_WPSOffice_Level2"/>
      <w:r>
        <w:rPr>
          <w:rFonts w:hint="eastAsia"/>
          <w:color w:val="FF0000"/>
        </w:rPr>
        <w:t>2请勿用于商业及非法用途</w:t>
      </w:r>
      <w:bookmarkEnd w:id="40"/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  <w:bookmarkStart w:id="41" w:name="_Toc950112093_WPSOffice_Level2"/>
      <w:r>
        <w:rPr>
          <w:rFonts w:hint="eastAsia"/>
          <w:color w:val="FF0000"/>
        </w:rPr>
        <w:t>3如产生法律纠纷与本人无关</w:t>
      </w:r>
      <w:bookmarkEnd w:id="41"/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  <w:bookmarkStart w:id="42" w:name="_Toc1993031606_WPSOffice_Level2"/>
      <w:r>
        <w:rPr>
          <w:rFonts w:hint="eastAsia"/>
          <w:color w:val="FF0000"/>
        </w:rPr>
        <w:t>4您使用本源码起，将视为您已经接受本申明</w:t>
      </w:r>
      <w:bookmarkEnd w:id="42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A76F8"/>
    <w:multiLevelType w:val="singleLevel"/>
    <w:tmpl w:val="5E3A76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E3A8E70"/>
    <w:multiLevelType w:val="singleLevel"/>
    <w:tmpl w:val="5E3A8E7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771D1"/>
    <w:rsid w:val="1737F6E8"/>
    <w:rsid w:val="4BF75826"/>
    <w:rsid w:val="5FD771D1"/>
    <w:rsid w:val="6F6F2DB7"/>
    <w:rsid w:val="6FBB6601"/>
    <w:rsid w:val="7F9B9FAA"/>
    <w:rsid w:val="9FEBD512"/>
    <w:rsid w:val="C7FFE04F"/>
    <w:rsid w:val="D73BF5DA"/>
    <w:rsid w:val="FFFE9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5"/>
    <w:uiPriority w:val="0"/>
    <w:rPr>
      <w:color w:val="800080"/>
      <w:u w:val="single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WPSOffice手动目录 1"/>
    <w:uiPriority w:val="0"/>
    <w:pPr>
      <w:ind w:leftChars="0"/>
    </w:pPr>
    <w:rPr>
      <w:sz w:val="20"/>
      <w:szCs w:val="20"/>
    </w:rPr>
  </w:style>
  <w:style w:type="paragraph" w:customStyle="1" w:styleId="10">
    <w:name w:val="WPSOffice手动目录 2"/>
    <w:uiPriority w:val="0"/>
    <w:pPr>
      <w:ind w:leftChars="200"/>
    </w:pPr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glossaryDocument" Target="glossary/document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57bc6185-d91e-464b-824f-18ffdb0bd90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7bc6185-d91e-464b-824f-18ffdb0bd90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1b71009-379c-44da-a150-2c3e19dbe7d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1b71009-379c-44da-a150-2c3e19dbe7d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09de929-1cc1-4ea1-967b-b0ed02e2b06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09de929-1cc1-4ea1-967b-b0ed02e2b06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13fbc6f1-c257-4150-86de-ad3836aa5d6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3fbc6f1-c257-4150-86de-ad3836aa5d6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d2b532f-1414-4554-b65b-13136c75131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2b532f-1414-4554-b65b-13136c75131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7dfdcdd-d2c3-4ab7-b318-2838c059e16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7dfdcdd-d2c3-4ab7-b318-2838c059e16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dec9b23-2b76-4dcc-9c7e-c7d84c97c93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ec9b23-2b76-4dcc-9c7e-c7d84c97c932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5a56c25-e881-4d43-8bcd-e4781733d72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5a56c25-e881-4d43-8bcd-e4781733d72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07db808-0a7b-4f38-88b0-7507d6b445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07db808-0a7b-4f38-88b0-7507d6b4450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8ab0646-ec82-4c67-a1ab-1bfa3a7e026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ab0646-ec82-4c67-a1ab-1bfa3a7e026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e9a2f74-f5fd-4f5f-806c-4588cae5cd1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e9a2f74-f5fd-4f5f-806c-4588cae5cd1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7e7d408-6f76-412f-879e-4aa289b9670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7e7d408-6f76-412f-879e-4aa289b9670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oNotDisplayPageBoundaries w:val="1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Office_1.9.1.2994_F1E327BC-269C-435d-A152-05C5408002CA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2020-02-06T23:46:00Z</dcterms:created>
  <dc:creator>cuihaifeng</dc:creator>
  <cp:lastModifiedBy>cuihaifeng</cp:lastModifiedBy>
  <dcterms:modified xsi:type="dcterms:W3CDTF">2020-02-11T14:49:59Z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2052-1.9.1.2994</vt:lpwstr>
  </property>
</Properties>
</file>